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700B" w14:textId="77777777" w:rsidR="0052443F" w:rsidRDefault="002927EA" w:rsidP="002927EA">
      <w:pPr>
        <w:pStyle w:val="Titre21"/>
        <w:spacing w:before="80"/>
        <w:ind w:left="0"/>
      </w:pPr>
      <w:r>
        <w:rPr>
          <w:color w:val="2D73B4"/>
        </w:rPr>
        <w:t xml:space="preserve">  </w:t>
      </w:r>
      <w:proofErr w:type="spellStart"/>
      <w:r>
        <w:rPr>
          <w:color w:val="2D73B4"/>
        </w:rPr>
        <w:t>Bouteina</w:t>
      </w:r>
      <w:proofErr w:type="spellEnd"/>
      <w:r>
        <w:rPr>
          <w:color w:val="2D73B4"/>
        </w:rPr>
        <w:t xml:space="preserve"> LABLIDI</w:t>
      </w:r>
    </w:p>
    <w:p w14:paraId="309A3442" w14:textId="77777777" w:rsidR="0052443F" w:rsidRDefault="00DF5196" w:rsidP="00586884">
      <w:pPr>
        <w:pStyle w:val="Corpsdetexte"/>
        <w:spacing w:before="1"/>
        <w:ind w:left="100" w:firstLine="0"/>
      </w:pPr>
      <w:r>
        <w:t>3</w:t>
      </w:r>
      <w:r w:rsidR="00586884">
        <w:t>3</w:t>
      </w:r>
      <w:r w:rsidR="00605439">
        <w:t xml:space="preserve"> ans,</w:t>
      </w:r>
    </w:p>
    <w:p w14:paraId="26D38EC9" w14:textId="77777777" w:rsidR="0052443F" w:rsidRDefault="00605439" w:rsidP="00586884">
      <w:pPr>
        <w:pStyle w:val="Corpsdetexte"/>
        <w:spacing w:line="240" w:lineRule="auto"/>
        <w:ind w:left="153" w:right="6263" w:hanging="54"/>
      </w:pPr>
      <w:r>
        <w:rPr>
          <w:sz w:val="20"/>
        </w:rPr>
        <w:t></w:t>
      </w:r>
      <w:r>
        <w:rPr>
          <w:sz w:val="20"/>
        </w:rPr>
        <w:t></w:t>
      </w:r>
      <w:r w:rsidR="00A56FB9">
        <w:t xml:space="preserve"> </w:t>
      </w:r>
      <w:r w:rsidR="00586884">
        <w:t xml:space="preserve">Cité de la commune urbaine BC 06 </w:t>
      </w:r>
    </w:p>
    <w:p w14:paraId="1D198173" w14:textId="77777777" w:rsidR="00586884" w:rsidRDefault="00586884" w:rsidP="00586884">
      <w:pPr>
        <w:pStyle w:val="Corpsdetexte"/>
        <w:spacing w:line="240" w:lineRule="auto"/>
        <w:ind w:left="153" w:right="6263" w:hanging="54"/>
      </w:pPr>
      <w:r>
        <w:t>N°272 Hay Hassani Casablanca</w:t>
      </w:r>
    </w:p>
    <w:p w14:paraId="7687D6BD" w14:textId="77777777" w:rsidR="0052443F" w:rsidRDefault="00605439">
      <w:pPr>
        <w:pStyle w:val="Corpsdetexte"/>
        <w:spacing w:line="240" w:lineRule="auto"/>
        <w:ind w:left="100" w:firstLine="0"/>
      </w:pPr>
      <w:r>
        <w:rPr>
          <w:sz w:val="20"/>
        </w:rPr>
        <w:t xml:space="preserve"> </w:t>
      </w:r>
      <w:r>
        <w:t>Tél. : (+212) 06 22 66 46 60</w:t>
      </w:r>
    </w:p>
    <w:p w14:paraId="5446192E" w14:textId="77777777" w:rsidR="0052443F" w:rsidRDefault="00605439">
      <w:pPr>
        <w:pStyle w:val="Titre21"/>
        <w:spacing w:before="1" w:line="253" w:lineRule="exact"/>
      </w:pPr>
      <w:r>
        <w:rPr>
          <w:b w:val="0"/>
        </w:rPr>
        <w:t xml:space="preserve"> </w:t>
      </w:r>
      <w:hyperlink r:id="rId5" w:history="1">
        <w:r w:rsidR="00EC1A56" w:rsidRPr="007C4EA7">
          <w:rPr>
            <w:rStyle w:val="Lienhypertexte"/>
            <w:u w:color="001F5F"/>
          </w:rPr>
          <w:t>bouteina123@gmail.com</w:t>
        </w:r>
      </w:hyperlink>
    </w:p>
    <w:p w14:paraId="2040D1C1" w14:textId="77777777" w:rsidR="0052443F" w:rsidRDefault="00605439">
      <w:pPr>
        <w:spacing w:line="299" w:lineRule="exact"/>
        <w:ind w:left="100"/>
        <w:rPr>
          <w:b/>
          <w:sz w:val="26"/>
        </w:rPr>
      </w:pPr>
      <w:r>
        <w:rPr>
          <w:b/>
          <w:color w:val="C35810"/>
          <w:sz w:val="26"/>
          <w:u w:val="single" w:color="C35810"/>
        </w:rPr>
        <w:t>Formations</w:t>
      </w:r>
    </w:p>
    <w:p w14:paraId="71BB9CFF" w14:textId="77777777" w:rsidR="0052443F" w:rsidRPr="002927EA" w:rsidRDefault="00605439">
      <w:pPr>
        <w:ind w:left="100"/>
        <w:rPr>
          <w:sz w:val="24"/>
          <w:szCs w:val="24"/>
        </w:rPr>
      </w:pPr>
      <w:r w:rsidRPr="002927EA">
        <w:rPr>
          <w:b/>
          <w:sz w:val="26"/>
          <w:szCs w:val="26"/>
        </w:rPr>
        <w:t>2017-2018 :</w:t>
      </w:r>
      <w:r>
        <w:rPr>
          <w:b/>
          <w:sz w:val="24"/>
        </w:rPr>
        <w:t xml:space="preserve"> </w:t>
      </w:r>
      <w:r w:rsidRPr="002927EA">
        <w:rPr>
          <w:sz w:val="24"/>
          <w:szCs w:val="24"/>
        </w:rPr>
        <w:t xml:space="preserve">Certificat </w:t>
      </w:r>
      <w:r w:rsidRPr="002927EA">
        <w:rPr>
          <w:b/>
          <w:sz w:val="24"/>
          <w:szCs w:val="24"/>
        </w:rPr>
        <w:t xml:space="preserve">cycle de formation IFRS/ IAS </w:t>
      </w:r>
      <w:r w:rsidRPr="002927EA">
        <w:rPr>
          <w:sz w:val="24"/>
          <w:szCs w:val="24"/>
        </w:rPr>
        <w:t>à L’ISCAE de Casablanca</w:t>
      </w:r>
      <w:r w:rsidR="002927EA" w:rsidRPr="002927EA">
        <w:rPr>
          <w:sz w:val="24"/>
          <w:szCs w:val="24"/>
        </w:rPr>
        <w:t>.</w:t>
      </w:r>
    </w:p>
    <w:p w14:paraId="4582D234" w14:textId="77777777" w:rsidR="0052443F" w:rsidRDefault="00605439">
      <w:pPr>
        <w:spacing w:before="1"/>
        <w:ind w:left="100" w:right="735"/>
      </w:pPr>
      <w:r w:rsidRPr="002927EA">
        <w:rPr>
          <w:b/>
          <w:sz w:val="26"/>
          <w:szCs w:val="26"/>
        </w:rPr>
        <w:t>2012-2015 :</w:t>
      </w:r>
      <w:r>
        <w:rPr>
          <w:b/>
          <w:sz w:val="24"/>
        </w:rPr>
        <w:t xml:space="preserve"> </w:t>
      </w:r>
      <w:r w:rsidRPr="002927EA">
        <w:rPr>
          <w:sz w:val="24"/>
          <w:szCs w:val="24"/>
        </w:rPr>
        <w:t>Master en</w:t>
      </w:r>
      <w:r w:rsidRPr="002927EA">
        <w:rPr>
          <w:b/>
          <w:sz w:val="24"/>
          <w:szCs w:val="24"/>
        </w:rPr>
        <w:t xml:space="preserve"> « Sciences de gestion »</w:t>
      </w:r>
      <w:r w:rsidRPr="002927EA">
        <w:rPr>
          <w:sz w:val="24"/>
          <w:szCs w:val="24"/>
        </w:rPr>
        <w:t>, option : Finance d’entreprise. Faculté de Sciences Juridiques Économiques et Sociales de Rabat/Agdal.</w:t>
      </w:r>
    </w:p>
    <w:p w14:paraId="46C70090" w14:textId="77777777" w:rsidR="0052443F" w:rsidRDefault="00605439">
      <w:pPr>
        <w:ind w:left="100" w:right="735"/>
      </w:pPr>
      <w:r w:rsidRPr="002927EA">
        <w:rPr>
          <w:b/>
          <w:sz w:val="26"/>
          <w:szCs w:val="26"/>
        </w:rPr>
        <w:t>2009-2012 :</w:t>
      </w:r>
      <w:r>
        <w:rPr>
          <w:b/>
          <w:sz w:val="24"/>
        </w:rPr>
        <w:t xml:space="preserve"> </w:t>
      </w:r>
      <w:r w:rsidRPr="002927EA">
        <w:rPr>
          <w:sz w:val="24"/>
          <w:szCs w:val="24"/>
        </w:rPr>
        <w:t>Licence Fondamentale</w:t>
      </w:r>
      <w:r w:rsidRPr="002927EA">
        <w:rPr>
          <w:b/>
          <w:sz w:val="24"/>
          <w:szCs w:val="24"/>
        </w:rPr>
        <w:t xml:space="preserve"> « économie et gestion »</w:t>
      </w:r>
      <w:r w:rsidRPr="002927EA">
        <w:rPr>
          <w:sz w:val="24"/>
          <w:szCs w:val="24"/>
        </w:rPr>
        <w:t xml:space="preserve">, option : Gestion. Faculté des Sciences Juridiques Économiques et Sociales Hassan II Ain </w:t>
      </w:r>
      <w:proofErr w:type="spellStart"/>
      <w:r w:rsidRPr="002927EA">
        <w:rPr>
          <w:sz w:val="24"/>
          <w:szCs w:val="24"/>
        </w:rPr>
        <w:t>Chok</w:t>
      </w:r>
      <w:proofErr w:type="spellEnd"/>
      <w:r w:rsidRPr="002927EA">
        <w:rPr>
          <w:sz w:val="24"/>
          <w:szCs w:val="24"/>
        </w:rPr>
        <w:t xml:space="preserve"> de Casablanca.</w:t>
      </w:r>
    </w:p>
    <w:p w14:paraId="5B6D6ED3" w14:textId="77777777" w:rsidR="0052443F" w:rsidRDefault="00605439">
      <w:pPr>
        <w:ind w:left="100"/>
      </w:pPr>
      <w:r w:rsidRPr="002927EA">
        <w:rPr>
          <w:b/>
          <w:sz w:val="26"/>
          <w:szCs w:val="26"/>
        </w:rPr>
        <w:t xml:space="preserve">2009-2010 </w:t>
      </w:r>
      <w:r>
        <w:rPr>
          <w:b/>
          <w:sz w:val="24"/>
        </w:rPr>
        <w:t xml:space="preserve">: </w:t>
      </w:r>
      <w:r w:rsidRPr="002927EA">
        <w:rPr>
          <w:sz w:val="24"/>
          <w:szCs w:val="24"/>
        </w:rPr>
        <w:t>Diplôme de la Comptabilité Générale au centre Palmier à Casablanca.</w:t>
      </w:r>
    </w:p>
    <w:p w14:paraId="10417EAE" w14:textId="77777777" w:rsidR="0052443F" w:rsidRDefault="00605439">
      <w:pPr>
        <w:ind w:left="100" w:right="735"/>
      </w:pPr>
      <w:r w:rsidRPr="002927EA">
        <w:rPr>
          <w:b/>
          <w:sz w:val="26"/>
          <w:szCs w:val="26"/>
        </w:rPr>
        <w:t xml:space="preserve">2008-2009 : </w:t>
      </w:r>
      <w:r w:rsidRPr="002927EA">
        <w:rPr>
          <w:sz w:val="24"/>
          <w:szCs w:val="24"/>
        </w:rPr>
        <w:t>Baccalauréat en Sciences Expérimentales, option : Sciences physiques lycée Henri Matisse à Casablanca.</w:t>
      </w:r>
    </w:p>
    <w:p w14:paraId="3BA58D83" w14:textId="77777777" w:rsidR="0052443F" w:rsidRDefault="00605439">
      <w:pPr>
        <w:pStyle w:val="Titre11"/>
        <w:rPr>
          <w:u w:val="none"/>
        </w:rPr>
      </w:pPr>
      <w:r>
        <w:rPr>
          <w:color w:val="C35810"/>
          <w:u w:color="C35810"/>
        </w:rPr>
        <w:t>Expériences</w:t>
      </w:r>
    </w:p>
    <w:p w14:paraId="5932AC2F" w14:textId="77777777" w:rsidR="0052443F" w:rsidRDefault="00605439" w:rsidP="00586884">
      <w:pPr>
        <w:pStyle w:val="Titre21"/>
        <w:spacing w:line="252" w:lineRule="exact"/>
      </w:pPr>
      <w:r>
        <w:rPr>
          <w:sz w:val="26"/>
          <w:szCs w:val="26"/>
        </w:rPr>
        <w:t>Aoû</w:t>
      </w:r>
      <w:r w:rsidRPr="00970B13">
        <w:rPr>
          <w:sz w:val="26"/>
          <w:szCs w:val="26"/>
        </w:rPr>
        <w:t>t 2017 à Aujourd’hui</w:t>
      </w:r>
      <w:r>
        <w:t xml:space="preserve"> : </w:t>
      </w:r>
      <w:r w:rsidR="00586884">
        <w:t>Responsable</w:t>
      </w:r>
      <w:r>
        <w:t xml:space="preserve"> comptable à « COSMETICA »</w:t>
      </w:r>
    </w:p>
    <w:p w14:paraId="08047FDD" w14:textId="77777777" w:rsidR="0052443F" w:rsidRDefault="00605439">
      <w:pPr>
        <w:pStyle w:val="Corpsdetexte"/>
        <w:tabs>
          <w:tab w:val="left" w:pos="2335"/>
        </w:tabs>
        <w:spacing w:before="1"/>
        <w:ind w:left="484" w:firstLine="0"/>
      </w:pPr>
      <w:r>
        <w:rPr>
          <w:color w:val="1E3763"/>
        </w:rPr>
        <w:t>MISSIONS</w:t>
      </w:r>
      <w:r>
        <w:rPr>
          <w:color w:val="1E3763"/>
        </w:rPr>
        <w:tab/>
      </w:r>
      <w:r w:rsidR="00933750">
        <w:t xml:space="preserve">- </w:t>
      </w:r>
      <w:r>
        <w:t>Supervision des écritures</w:t>
      </w:r>
      <w:r>
        <w:rPr>
          <w:spacing w:val="-2"/>
        </w:rPr>
        <w:t xml:space="preserve"> </w:t>
      </w:r>
      <w:r>
        <w:t>comptables,</w:t>
      </w:r>
    </w:p>
    <w:p w14:paraId="2FA9ED45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ind w:hanging="129"/>
      </w:pPr>
      <w:r>
        <w:t>Contrôle &amp; Analyses des comptes généraux &amp;</w:t>
      </w:r>
      <w:r>
        <w:rPr>
          <w:spacing w:val="-5"/>
        </w:rPr>
        <w:t xml:space="preserve"> </w:t>
      </w:r>
      <w:r>
        <w:t>tiers,</w:t>
      </w:r>
    </w:p>
    <w:p w14:paraId="25003B72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spacing w:before="1"/>
        <w:ind w:hanging="129"/>
      </w:pPr>
      <w:r>
        <w:t>Etat de rapprochement</w:t>
      </w:r>
      <w:r>
        <w:rPr>
          <w:spacing w:val="6"/>
        </w:rPr>
        <w:t xml:space="preserve"> </w:t>
      </w:r>
      <w:r>
        <w:t>bancaire,</w:t>
      </w:r>
    </w:p>
    <w:p w14:paraId="14F553EA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ind w:hanging="129"/>
      </w:pPr>
      <w:r>
        <w:t>Travaux</w:t>
      </w:r>
      <w:r>
        <w:rPr>
          <w:spacing w:val="-3"/>
        </w:rPr>
        <w:t xml:space="preserve"> </w:t>
      </w:r>
      <w:r>
        <w:t>d’inventaire,</w:t>
      </w:r>
    </w:p>
    <w:p w14:paraId="22A10722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spacing w:before="1"/>
        <w:ind w:hanging="129"/>
      </w:pPr>
      <w:r>
        <w:t>Suivi l’échéancier clients &amp; fournisseurs, les opérations</w:t>
      </w:r>
      <w:r>
        <w:rPr>
          <w:spacing w:val="-7"/>
        </w:rPr>
        <w:t xml:space="preserve"> </w:t>
      </w:r>
      <w:r>
        <w:t>bancaires…</w:t>
      </w:r>
    </w:p>
    <w:p w14:paraId="169B7600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ind w:hanging="129"/>
      </w:pPr>
      <w:r>
        <w:t>Déclarations Fiscales et</w:t>
      </w:r>
      <w:r>
        <w:rPr>
          <w:spacing w:val="2"/>
        </w:rPr>
        <w:t xml:space="preserve"> </w:t>
      </w:r>
      <w:r>
        <w:t>Sociales,</w:t>
      </w:r>
    </w:p>
    <w:p w14:paraId="650A9EE3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spacing w:before="1"/>
        <w:ind w:hanging="129"/>
      </w:pPr>
      <w:r>
        <w:t>Suivi des</w:t>
      </w:r>
      <w:r>
        <w:rPr>
          <w:spacing w:val="-3"/>
        </w:rPr>
        <w:t xml:space="preserve"> </w:t>
      </w:r>
      <w:r>
        <w:t>importations,</w:t>
      </w:r>
    </w:p>
    <w:p w14:paraId="637E4FD7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ind w:hanging="129"/>
      </w:pPr>
      <w:r>
        <w:t>Etablissement des états de synthèses périodique et</w:t>
      </w:r>
      <w:r>
        <w:rPr>
          <w:spacing w:val="-7"/>
        </w:rPr>
        <w:t xml:space="preserve"> </w:t>
      </w:r>
      <w:r>
        <w:t>annuelle,</w:t>
      </w:r>
    </w:p>
    <w:p w14:paraId="7FC9E217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spacing w:before="1"/>
        <w:ind w:hanging="129"/>
      </w:pPr>
      <w:r>
        <w:t>Gestion de la</w:t>
      </w:r>
      <w:r>
        <w:rPr>
          <w:spacing w:val="-4"/>
        </w:rPr>
        <w:t xml:space="preserve"> </w:t>
      </w:r>
      <w:r>
        <w:t>trésorerie,</w:t>
      </w:r>
    </w:p>
    <w:p w14:paraId="7EF37746" w14:textId="77777777" w:rsidR="00970B13" w:rsidRDefault="00605439">
      <w:pPr>
        <w:tabs>
          <w:tab w:val="left" w:pos="2391"/>
        </w:tabs>
        <w:ind w:left="540" w:right="2719" w:hanging="440"/>
      </w:pPr>
      <w:r w:rsidRPr="00970B13">
        <w:rPr>
          <w:b/>
          <w:sz w:val="26"/>
          <w:szCs w:val="26"/>
        </w:rPr>
        <w:t xml:space="preserve">Mai 2015 à </w:t>
      </w:r>
      <w:r w:rsidR="002927EA" w:rsidRPr="00970B13">
        <w:rPr>
          <w:b/>
          <w:sz w:val="26"/>
          <w:szCs w:val="26"/>
        </w:rPr>
        <w:t>Juin 2017</w:t>
      </w:r>
      <w:r w:rsidRPr="00970B13">
        <w:rPr>
          <w:b/>
          <w:sz w:val="26"/>
          <w:szCs w:val="26"/>
        </w:rPr>
        <w:t xml:space="preserve"> :</w:t>
      </w:r>
      <w:r>
        <w:rPr>
          <w:b/>
        </w:rPr>
        <w:t xml:space="preserve"> </w:t>
      </w:r>
      <w:r w:rsidRPr="00970B13">
        <w:rPr>
          <w:b/>
        </w:rPr>
        <w:t xml:space="preserve">Comptable « </w:t>
      </w:r>
      <w:proofErr w:type="spellStart"/>
      <w:r w:rsidRPr="00970B13">
        <w:rPr>
          <w:b/>
        </w:rPr>
        <w:t>Auditax</w:t>
      </w:r>
      <w:proofErr w:type="spellEnd"/>
      <w:r w:rsidRPr="00970B13">
        <w:rPr>
          <w:b/>
        </w:rPr>
        <w:t xml:space="preserve"> </w:t>
      </w:r>
      <w:proofErr w:type="spellStart"/>
      <w:r w:rsidRPr="00970B13">
        <w:rPr>
          <w:b/>
        </w:rPr>
        <w:t>Advisors</w:t>
      </w:r>
      <w:proofErr w:type="spellEnd"/>
      <w:r w:rsidRPr="00970B13">
        <w:rPr>
          <w:b/>
        </w:rPr>
        <w:t xml:space="preserve"> »</w:t>
      </w:r>
    </w:p>
    <w:p w14:paraId="5D33C06C" w14:textId="77777777" w:rsidR="0052443F" w:rsidRDefault="00970B13">
      <w:pPr>
        <w:tabs>
          <w:tab w:val="left" w:pos="2391"/>
        </w:tabs>
        <w:ind w:left="540" w:right="2719" w:hanging="440"/>
      </w:pPr>
      <w:r>
        <w:rPr>
          <w:b/>
          <w:sz w:val="26"/>
          <w:szCs w:val="26"/>
        </w:rPr>
        <w:t xml:space="preserve">      </w:t>
      </w:r>
      <w:r w:rsidR="00605439">
        <w:rPr>
          <w:color w:val="1E3763"/>
        </w:rPr>
        <w:t>MISSIONS</w:t>
      </w:r>
      <w:r w:rsidR="00605439">
        <w:rPr>
          <w:color w:val="1E3763"/>
        </w:rPr>
        <w:tab/>
      </w:r>
      <w:r w:rsidR="00605439">
        <w:t>- Rapprochement</w:t>
      </w:r>
      <w:r w:rsidR="00605439">
        <w:rPr>
          <w:spacing w:val="-1"/>
        </w:rPr>
        <w:t xml:space="preserve"> </w:t>
      </w:r>
      <w:r w:rsidR="00605439">
        <w:t>bancaire,</w:t>
      </w:r>
    </w:p>
    <w:p w14:paraId="2569E326" w14:textId="77777777" w:rsidR="0052443F" w:rsidRDefault="00605439" w:rsidP="00933750">
      <w:pPr>
        <w:pStyle w:val="Paragraphedeliste"/>
        <w:numPr>
          <w:ilvl w:val="0"/>
          <w:numId w:val="2"/>
        </w:numPr>
        <w:tabs>
          <w:tab w:val="left" w:pos="2478"/>
        </w:tabs>
      </w:pPr>
      <w:r>
        <w:t>Établissement des déclarations fiscales et</w:t>
      </w:r>
      <w:r w:rsidRPr="00933750">
        <w:rPr>
          <w:spacing w:val="-3"/>
        </w:rPr>
        <w:t xml:space="preserve"> </w:t>
      </w:r>
      <w:r>
        <w:t>sociales,</w:t>
      </w:r>
    </w:p>
    <w:p w14:paraId="6A3C0291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spacing w:before="1"/>
        <w:ind w:hanging="129"/>
      </w:pPr>
      <w:r>
        <w:t>Établissement de la déclaration de l’état</w:t>
      </w:r>
      <w:r>
        <w:rPr>
          <w:spacing w:val="-4"/>
        </w:rPr>
        <w:t xml:space="preserve"> </w:t>
      </w:r>
      <w:r>
        <w:t>9421,</w:t>
      </w:r>
    </w:p>
    <w:p w14:paraId="1B3B65BF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78"/>
        </w:tabs>
        <w:ind w:hanging="129"/>
      </w:pPr>
      <w:r>
        <w:t>Travaux de fin d’exercice (Amortissement, provision,</w:t>
      </w:r>
      <w:r>
        <w:rPr>
          <w:spacing w:val="-6"/>
        </w:rPr>
        <w:t xml:space="preserve"> </w:t>
      </w:r>
      <w:r>
        <w:t>….)</w:t>
      </w:r>
    </w:p>
    <w:p w14:paraId="50BB0789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482"/>
        </w:tabs>
        <w:spacing w:before="1"/>
        <w:ind w:left="2482" w:hanging="133"/>
      </w:pPr>
      <w:r>
        <w:t>Réaliser le passage du résultat comptable au résultat</w:t>
      </w:r>
      <w:r>
        <w:rPr>
          <w:spacing w:val="-9"/>
        </w:rPr>
        <w:t xml:space="preserve"> </w:t>
      </w:r>
      <w:r>
        <w:t>fiscal,</w:t>
      </w:r>
    </w:p>
    <w:p w14:paraId="321CE09F" w14:textId="77777777" w:rsidR="00970B13" w:rsidRDefault="00605439">
      <w:pPr>
        <w:tabs>
          <w:tab w:val="left" w:pos="2391"/>
        </w:tabs>
        <w:spacing w:line="276" w:lineRule="auto"/>
        <w:ind w:left="539" w:right="2339" w:hanging="440"/>
        <w:rPr>
          <w:b/>
        </w:rPr>
      </w:pPr>
      <w:r w:rsidRPr="00970B13">
        <w:rPr>
          <w:b/>
          <w:sz w:val="26"/>
          <w:szCs w:val="26"/>
        </w:rPr>
        <w:t>Janvier à Mars 2013 :</w:t>
      </w:r>
      <w:r>
        <w:rPr>
          <w:b/>
        </w:rPr>
        <w:t xml:space="preserve"> </w:t>
      </w:r>
      <w:r>
        <w:t xml:space="preserve">Stage au sein d’un fiduciaire </w:t>
      </w:r>
      <w:r>
        <w:rPr>
          <w:b/>
        </w:rPr>
        <w:t>« Le Point »</w:t>
      </w:r>
    </w:p>
    <w:p w14:paraId="18E2030A" w14:textId="77777777" w:rsidR="0052443F" w:rsidRDefault="00970B13">
      <w:pPr>
        <w:tabs>
          <w:tab w:val="left" w:pos="2391"/>
        </w:tabs>
        <w:spacing w:line="276" w:lineRule="auto"/>
        <w:ind w:left="539" w:right="2339" w:hanging="440"/>
      </w:pPr>
      <w:r>
        <w:rPr>
          <w:b/>
        </w:rPr>
        <w:t xml:space="preserve">       </w:t>
      </w:r>
      <w:r w:rsidR="00605439">
        <w:t xml:space="preserve"> </w:t>
      </w:r>
      <w:r w:rsidR="00933750">
        <w:rPr>
          <w:color w:val="1E3763"/>
        </w:rPr>
        <w:t xml:space="preserve">MISSIONS               </w:t>
      </w:r>
      <w:r w:rsidR="00605439">
        <w:rPr>
          <w:i/>
        </w:rPr>
        <w:t xml:space="preserve">- </w:t>
      </w:r>
      <w:r w:rsidR="00605439">
        <w:t>Préparation et saisie des</w:t>
      </w:r>
      <w:r w:rsidR="00605439">
        <w:rPr>
          <w:spacing w:val="-7"/>
        </w:rPr>
        <w:t xml:space="preserve"> </w:t>
      </w:r>
      <w:r w:rsidR="00605439">
        <w:t>factures,</w:t>
      </w:r>
    </w:p>
    <w:p w14:paraId="319B50DA" w14:textId="77777777" w:rsidR="0052443F" w:rsidRDefault="00605439">
      <w:pPr>
        <w:pStyle w:val="Paragraphedeliste"/>
        <w:numPr>
          <w:ilvl w:val="0"/>
          <w:numId w:val="2"/>
        </w:numPr>
        <w:tabs>
          <w:tab w:val="left" w:pos="2509"/>
        </w:tabs>
        <w:spacing w:line="251" w:lineRule="exact"/>
        <w:ind w:left="2508"/>
      </w:pPr>
      <w:r>
        <w:t>Établissement des déclarations de la</w:t>
      </w:r>
      <w:r>
        <w:rPr>
          <w:spacing w:val="-3"/>
        </w:rPr>
        <w:t xml:space="preserve"> </w:t>
      </w:r>
      <w:r>
        <w:t>TVA,</w:t>
      </w:r>
    </w:p>
    <w:p w14:paraId="2E799A35" w14:textId="77777777" w:rsidR="0052443F" w:rsidRDefault="00605439" w:rsidP="00933750">
      <w:pPr>
        <w:pStyle w:val="Paragraphedeliste"/>
        <w:numPr>
          <w:ilvl w:val="0"/>
          <w:numId w:val="2"/>
        </w:numPr>
        <w:tabs>
          <w:tab w:val="left" w:pos="2565"/>
        </w:tabs>
        <w:spacing w:before="37" w:line="240" w:lineRule="auto"/>
      </w:pPr>
      <w:r>
        <w:t>Établissement des déclarations de la</w:t>
      </w:r>
      <w:r>
        <w:rPr>
          <w:spacing w:val="-2"/>
        </w:rPr>
        <w:t xml:space="preserve"> </w:t>
      </w:r>
      <w:r>
        <w:t>TP,</w:t>
      </w:r>
    </w:p>
    <w:p w14:paraId="0A1DA306" w14:textId="77777777" w:rsidR="0052443F" w:rsidRDefault="00605439" w:rsidP="00933750">
      <w:pPr>
        <w:tabs>
          <w:tab w:val="left" w:pos="2423"/>
        </w:tabs>
        <w:spacing w:before="37" w:line="276" w:lineRule="auto"/>
        <w:ind w:left="515" w:right="1234" w:hanging="416"/>
      </w:pPr>
      <w:r w:rsidRPr="00970B13">
        <w:rPr>
          <w:b/>
          <w:sz w:val="26"/>
          <w:szCs w:val="26"/>
        </w:rPr>
        <w:t>Février 2012 :</w:t>
      </w:r>
      <w:r>
        <w:rPr>
          <w:b/>
        </w:rPr>
        <w:t xml:space="preserve"> </w:t>
      </w:r>
      <w:r>
        <w:t xml:space="preserve">Stage au sein de la « </w:t>
      </w:r>
      <w:r>
        <w:rPr>
          <w:b/>
        </w:rPr>
        <w:t xml:space="preserve">Banque Marocaine du Commerce et de l’Industrie » </w:t>
      </w:r>
      <w:r w:rsidR="00933750">
        <w:rPr>
          <w:color w:val="1E3763"/>
        </w:rPr>
        <w:t>MISSIONS               -</w:t>
      </w:r>
      <w:r w:rsidR="00933750">
        <w:t xml:space="preserve"> Les</w:t>
      </w:r>
      <w:r>
        <w:rPr>
          <w:spacing w:val="-3"/>
        </w:rPr>
        <w:t xml:space="preserve"> </w:t>
      </w:r>
      <w:r>
        <w:t>versements,</w:t>
      </w:r>
    </w:p>
    <w:p w14:paraId="2E03C066" w14:textId="77777777" w:rsidR="0052443F" w:rsidRDefault="00933750" w:rsidP="00933750">
      <w:pPr>
        <w:pStyle w:val="Paragraphedeliste"/>
        <w:numPr>
          <w:ilvl w:val="0"/>
          <w:numId w:val="2"/>
        </w:numPr>
        <w:tabs>
          <w:tab w:val="left" w:pos="2624"/>
        </w:tabs>
        <w:spacing w:line="251" w:lineRule="exact"/>
      </w:pPr>
      <w:r>
        <w:t xml:space="preserve"> </w:t>
      </w:r>
      <w:r w:rsidR="00605439">
        <w:t>Le retrait d'argent sur place/ hors</w:t>
      </w:r>
      <w:r w:rsidR="00605439">
        <w:rPr>
          <w:spacing w:val="-3"/>
        </w:rPr>
        <w:t xml:space="preserve"> </w:t>
      </w:r>
      <w:r w:rsidR="00605439">
        <w:t>place,</w:t>
      </w:r>
    </w:p>
    <w:p w14:paraId="60F8CAC4" w14:textId="77777777" w:rsidR="0052443F" w:rsidRDefault="00933750" w:rsidP="00933750">
      <w:pPr>
        <w:pStyle w:val="Paragraphedeliste"/>
        <w:numPr>
          <w:ilvl w:val="0"/>
          <w:numId w:val="2"/>
        </w:numPr>
        <w:tabs>
          <w:tab w:val="left" w:pos="2588"/>
        </w:tabs>
        <w:spacing w:before="37" w:line="240" w:lineRule="auto"/>
        <w:rPr>
          <w:i/>
        </w:rPr>
      </w:pPr>
      <w:r>
        <w:t xml:space="preserve"> </w:t>
      </w:r>
      <w:r w:rsidR="00605439">
        <w:t>Change des devises en dirhams</w:t>
      </w:r>
      <w:r w:rsidR="00605439">
        <w:rPr>
          <w:i/>
        </w:rPr>
        <w:t>,</w:t>
      </w:r>
    </w:p>
    <w:p w14:paraId="4387A682" w14:textId="77777777" w:rsidR="0052443F" w:rsidRDefault="00605439">
      <w:pPr>
        <w:spacing w:before="37" w:line="276" w:lineRule="auto"/>
        <w:ind w:left="100" w:right="735"/>
      </w:pPr>
      <w:r>
        <w:rPr>
          <w:b/>
          <w:sz w:val="26"/>
          <w:szCs w:val="26"/>
        </w:rPr>
        <w:t xml:space="preserve">Juillet - </w:t>
      </w:r>
      <w:r w:rsidRPr="00605439">
        <w:rPr>
          <w:b/>
          <w:sz w:val="26"/>
          <w:szCs w:val="26"/>
        </w:rPr>
        <w:t xml:space="preserve">Septembre 2011 </w:t>
      </w:r>
      <w:r>
        <w:rPr>
          <w:b/>
        </w:rPr>
        <w:t xml:space="preserve">: </w:t>
      </w:r>
      <w:r>
        <w:t xml:space="preserve">Stage d’OBSERVATION a la compagnie » </w:t>
      </w:r>
      <w:r>
        <w:rPr>
          <w:b/>
        </w:rPr>
        <w:t xml:space="preserve">Royal Air Maroc » </w:t>
      </w:r>
      <w:r>
        <w:t>(RAM) Département Ressources humaines.</w:t>
      </w:r>
    </w:p>
    <w:p w14:paraId="460B92E2" w14:textId="77777777" w:rsidR="0052443F" w:rsidRDefault="00605439">
      <w:pPr>
        <w:pStyle w:val="Titre11"/>
        <w:rPr>
          <w:u w:val="none"/>
        </w:rPr>
      </w:pPr>
      <w:r>
        <w:rPr>
          <w:color w:val="C35810"/>
          <w:u w:color="C35810"/>
        </w:rPr>
        <w:t>Domaines de compétence :</w:t>
      </w:r>
    </w:p>
    <w:p w14:paraId="450EB0C8" w14:textId="77777777" w:rsidR="0052443F" w:rsidRDefault="00605439">
      <w:pPr>
        <w:pStyle w:val="Corpsdetexte"/>
        <w:spacing w:line="276" w:lineRule="auto"/>
        <w:ind w:left="100" w:right="735" w:firstLine="0"/>
      </w:pPr>
      <w:r>
        <w:rPr>
          <w:b/>
        </w:rPr>
        <w:t xml:space="preserve">Managériale : </w:t>
      </w:r>
      <w:r>
        <w:t>Finance d’entreprise, Audit Financier, Évaluation d’entreprises, Organisation de l’entreprise, Contrôle de gestion, Fiscalité.</w:t>
      </w:r>
    </w:p>
    <w:p w14:paraId="5FA0C9D6" w14:textId="77777777" w:rsidR="0052443F" w:rsidRDefault="00933750">
      <w:pPr>
        <w:spacing w:line="251" w:lineRule="exact"/>
        <w:ind w:left="100"/>
      </w:pPr>
      <w:r>
        <w:rPr>
          <w:b/>
        </w:rPr>
        <w:t>Bureautique :</w:t>
      </w:r>
      <w:r w:rsidR="00605439">
        <w:rPr>
          <w:b/>
        </w:rPr>
        <w:t xml:space="preserve"> </w:t>
      </w:r>
      <w:r w:rsidR="00605439">
        <w:t>Pack Office (Word, Excel, PowerPoint, Sage).</w:t>
      </w:r>
    </w:p>
    <w:p w14:paraId="366C0723" w14:textId="77777777" w:rsidR="0052443F" w:rsidRDefault="00605439">
      <w:pPr>
        <w:pStyle w:val="Titre11"/>
        <w:spacing w:line="240" w:lineRule="auto"/>
        <w:rPr>
          <w:u w:val="none"/>
        </w:rPr>
      </w:pPr>
      <w:r>
        <w:rPr>
          <w:color w:val="C35810"/>
          <w:u w:color="C35810"/>
        </w:rPr>
        <w:t>Langue et centre d’intérêt</w:t>
      </w:r>
    </w:p>
    <w:p w14:paraId="695A8EDF" w14:textId="77777777" w:rsidR="0052443F" w:rsidRDefault="005D2BE7" w:rsidP="00933750">
      <w:pPr>
        <w:pStyle w:val="Paragraphedeliste"/>
        <w:numPr>
          <w:ilvl w:val="0"/>
          <w:numId w:val="1"/>
        </w:numPr>
        <w:tabs>
          <w:tab w:val="left" w:pos="459"/>
          <w:tab w:val="left" w:pos="460"/>
          <w:tab w:val="left" w:pos="4719"/>
        </w:tabs>
        <w:spacing w:before="1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C6A38B" wp14:editId="1C7CE56A">
                <wp:simplePos x="0" y="0"/>
                <wp:positionH relativeFrom="page">
                  <wp:posOffset>2270760</wp:posOffset>
                </wp:positionH>
                <wp:positionV relativeFrom="paragraph">
                  <wp:posOffset>146050</wp:posOffset>
                </wp:positionV>
                <wp:extent cx="355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4C55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8pt,11.5pt" to="18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aXEQIAACY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" strokeweight=".6pt">
                <w10:wrap anchorx="page"/>
              </v:line>
            </w:pict>
          </mc:Fallback>
        </mc:AlternateContent>
      </w:r>
      <w:r w:rsidR="00605439">
        <w:rPr>
          <w:b/>
        </w:rPr>
        <w:t xml:space="preserve">Langues : </w:t>
      </w:r>
      <w:r w:rsidR="00605439" w:rsidRPr="002927EA">
        <w:rPr>
          <w:b/>
          <w:u w:val="single"/>
        </w:rPr>
        <w:t xml:space="preserve">Français </w:t>
      </w:r>
      <w:r w:rsidR="00605439">
        <w:t>: Niveau avancé</w:t>
      </w:r>
      <w:r w:rsidR="00605439">
        <w:rPr>
          <w:spacing w:val="-10"/>
        </w:rPr>
        <w:t xml:space="preserve"> </w:t>
      </w:r>
      <w:r w:rsidR="00605439">
        <w:t>//</w:t>
      </w:r>
      <w:r w:rsidR="00605439" w:rsidRPr="002927EA">
        <w:rPr>
          <w:b/>
          <w:spacing w:val="1"/>
        </w:rPr>
        <w:t xml:space="preserve"> </w:t>
      </w:r>
      <w:r w:rsidR="00605439" w:rsidRPr="002927EA">
        <w:rPr>
          <w:b/>
          <w:u w:val="single"/>
        </w:rPr>
        <w:t>Arabe</w:t>
      </w:r>
      <w:r w:rsidR="00605439">
        <w:tab/>
        <w:t>: Langue maternelle //</w:t>
      </w:r>
      <w:r w:rsidR="00605439" w:rsidRPr="002927EA">
        <w:rPr>
          <w:b/>
          <w:u w:val="single"/>
        </w:rPr>
        <w:t xml:space="preserve"> Anglais</w:t>
      </w:r>
      <w:r w:rsidR="00605439">
        <w:t xml:space="preserve"> : Niveau</w:t>
      </w:r>
      <w:r w:rsidR="00605439">
        <w:rPr>
          <w:spacing w:val="-8"/>
        </w:rPr>
        <w:t xml:space="preserve"> </w:t>
      </w:r>
      <w:r w:rsidR="00933750">
        <w:t>moyen</w:t>
      </w:r>
    </w:p>
    <w:p w14:paraId="5227F3F3" w14:textId="77777777" w:rsidR="0052443F" w:rsidRDefault="00605439">
      <w:pPr>
        <w:pStyle w:val="Paragraphedeliste"/>
        <w:numPr>
          <w:ilvl w:val="0"/>
          <w:numId w:val="1"/>
        </w:numPr>
        <w:tabs>
          <w:tab w:val="left" w:pos="459"/>
          <w:tab w:val="left" w:pos="460"/>
        </w:tabs>
        <w:spacing w:line="240" w:lineRule="auto"/>
      </w:pPr>
      <w:r>
        <w:rPr>
          <w:b/>
        </w:rPr>
        <w:t xml:space="preserve">Activités parascolaires : </w:t>
      </w:r>
      <w:r>
        <w:t>Membre de l’association « Les ponts de l’espoir</w:t>
      </w:r>
      <w:r>
        <w:rPr>
          <w:spacing w:val="-3"/>
        </w:rPr>
        <w:t xml:space="preserve"> </w:t>
      </w:r>
      <w:r>
        <w:t>».</w:t>
      </w:r>
    </w:p>
    <w:sectPr w:rsidR="0052443F" w:rsidSect="0052443F">
      <w:type w:val="continuous"/>
      <w:pgSz w:w="11910" w:h="16840"/>
      <w:pgMar w:top="132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440B"/>
    <w:multiLevelType w:val="hybridMultilevel"/>
    <w:tmpl w:val="3CE47DD6"/>
    <w:lvl w:ilvl="0" w:tplc="1610CDF4">
      <w:numFmt w:val="bullet"/>
      <w:lvlText w:val="-"/>
      <w:lvlJc w:val="left"/>
      <w:pPr>
        <w:ind w:left="247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ECA81E6">
      <w:numFmt w:val="bullet"/>
      <w:lvlText w:val="•"/>
      <w:lvlJc w:val="left"/>
      <w:pPr>
        <w:ind w:left="3254" w:hanging="128"/>
      </w:pPr>
      <w:rPr>
        <w:rFonts w:hint="default"/>
        <w:lang w:val="fr-FR" w:eastAsia="en-US" w:bidi="ar-SA"/>
      </w:rPr>
    </w:lvl>
    <w:lvl w:ilvl="2" w:tplc="FE3A9AFE">
      <w:numFmt w:val="bullet"/>
      <w:lvlText w:val="•"/>
      <w:lvlJc w:val="left"/>
      <w:pPr>
        <w:ind w:left="4029" w:hanging="128"/>
      </w:pPr>
      <w:rPr>
        <w:rFonts w:hint="default"/>
        <w:lang w:val="fr-FR" w:eastAsia="en-US" w:bidi="ar-SA"/>
      </w:rPr>
    </w:lvl>
    <w:lvl w:ilvl="3" w:tplc="A15E10FC">
      <w:numFmt w:val="bullet"/>
      <w:lvlText w:val="•"/>
      <w:lvlJc w:val="left"/>
      <w:pPr>
        <w:ind w:left="4803" w:hanging="128"/>
      </w:pPr>
      <w:rPr>
        <w:rFonts w:hint="default"/>
        <w:lang w:val="fr-FR" w:eastAsia="en-US" w:bidi="ar-SA"/>
      </w:rPr>
    </w:lvl>
    <w:lvl w:ilvl="4" w:tplc="0AB62C6E">
      <w:numFmt w:val="bullet"/>
      <w:lvlText w:val="•"/>
      <w:lvlJc w:val="left"/>
      <w:pPr>
        <w:ind w:left="5578" w:hanging="128"/>
      </w:pPr>
      <w:rPr>
        <w:rFonts w:hint="default"/>
        <w:lang w:val="fr-FR" w:eastAsia="en-US" w:bidi="ar-SA"/>
      </w:rPr>
    </w:lvl>
    <w:lvl w:ilvl="5" w:tplc="D0E69378">
      <w:numFmt w:val="bullet"/>
      <w:lvlText w:val="•"/>
      <w:lvlJc w:val="left"/>
      <w:pPr>
        <w:ind w:left="6352" w:hanging="128"/>
      </w:pPr>
      <w:rPr>
        <w:rFonts w:hint="default"/>
        <w:lang w:val="fr-FR" w:eastAsia="en-US" w:bidi="ar-SA"/>
      </w:rPr>
    </w:lvl>
    <w:lvl w:ilvl="6" w:tplc="096A79F6">
      <w:numFmt w:val="bullet"/>
      <w:lvlText w:val="•"/>
      <w:lvlJc w:val="left"/>
      <w:pPr>
        <w:ind w:left="7127" w:hanging="128"/>
      </w:pPr>
      <w:rPr>
        <w:rFonts w:hint="default"/>
        <w:lang w:val="fr-FR" w:eastAsia="en-US" w:bidi="ar-SA"/>
      </w:rPr>
    </w:lvl>
    <w:lvl w:ilvl="7" w:tplc="5A247494">
      <w:numFmt w:val="bullet"/>
      <w:lvlText w:val="•"/>
      <w:lvlJc w:val="left"/>
      <w:pPr>
        <w:ind w:left="7901" w:hanging="128"/>
      </w:pPr>
      <w:rPr>
        <w:rFonts w:hint="default"/>
        <w:lang w:val="fr-FR" w:eastAsia="en-US" w:bidi="ar-SA"/>
      </w:rPr>
    </w:lvl>
    <w:lvl w:ilvl="8" w:tplc="BB60F234">
      <w:numFmt w:val="bullet"/>
      <w:lvlText w:val="•"/>
      <w:lvlJc w:val="left"/>
      <w:pPr>
        <w:ind w:left="8676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7A502D60"/>
    <w:multiLevelType w:val="hybridMultilevel"/>
    <w:tmpl w:val="3E907BF0"/>
    <w:lvl w:ilvl="0" w:tplc="3976C9AE">
      <w:numFmt w:val="bullet"/>
      <w:lvlText w:val="-"/>
      <w:lvlJc w:val="left"/>
      <w:pPr>
        <w:ind w:left="460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fr-FR" w:eastAsia="en-US" w:bidi="ar-SA"/>
      </w:rPr>
    </w:lvl>
    <w:lvl w:ilvl="1" w:tplc="A058F84C">
      <w:numFmt w:val="bullet"/>
      <w:lvlText w:val="•"/>
      <w:lvlJc w:val="left"/>
      <w:pPr>
        <w:ind w:left="1436" w:hanging="360"/>
      </w:pPr>
      <w:rPr>
        <w:rFonts w:hint="default"/>
        <w:lang w:val="fr-FR" w:eastAsia="en-US" w:bidi="ar-SA"/>
      </w:rPr>
    </w:lvl>
    <w:lvl w:ilvl="2" w:tplc="2BE076C0">
      <w:numFmt w:val="bullet"/>
      <w:lvlText w:val="•"/>
      <w:lvlJc w:val="left"/>
      <w:pPr>
        <w:ind w:left="2413" w:hanging="360"/>
      </w:pPr>
      <w:rPr>
        <w:rFonts w:hint="default"/>
        <w:lang w:val="fr-FR" w:eastAsia="en-US" w:bidi="ar-SA"/>
      </w:rPr>
    </w:lvl>
    <w:lvl w:ilvl="3" w:tplc="2EE08CF8">
      <w:numFmt w:val="bullet"/>
      <w:lvlText w:val="•"/>
      <w:lvlJc w:val="left"/>
      <w:pPr>
        <w:ind w:left="3389" w:hanging="360"/>
      </w:pPr>
      <w:rPr>
        <w:rFonts w:hint="default"/>
        <w:lang w:val="fr-FR" w:eastAsia="en-US" w:bidi="ar-SA"/>
      </w:rPr>
    </w:lvl>
    <w:lvl w:ilvl="4" w:tplc="6CB28818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A168C356">
      <w:numFmt w:val="bullet"/>
      <w:lvlText w:val="•"/>
      <w:lvlJc w:val="left"/>
      <w:pPr>
        <w:ind w:left="5342" w:hanging="360"/>
      </w:pPr>
      <w:rPr>
        <w:rFonts w:hint="default"/>
        <w:lang w:val="fr-FR" w:eastAsia="en-US" w:bidi="ar-SA"/>
      </w:rPr>
    </w:lvl>
    <w:lvl w:ilvl="6" w:tplc="3B743AD8">
      <w:numFmt w:val="bullet"/>
      <w:lvlText w:val="•"/>
      <w:lvlJc w:val="left"/>
      <w:pPr>
        <w:ind w:left="6319" w:hanging="360"/>
      </w:pPr>
      <w:rPr>
        <w:rFonts w:hint="default"/>
        <w:lang w:val="fr-FR" w:eastAsia="en-US" w:bidi="ar-SA"/>
      </w:rPr>
    </w:lvl>
    <w:lvl w:ilvl="7" w:tplc="C208599C">
      <w:numFmt w:val="bullet"/>
      <w:lvlText w:val="•"/>
      <w:lvlJc w:val="left"/>
      <w:pPr>
        <w:ind w:left="7295" w:hanging="360"/>
      </w:pPr>
      <w:rPr>
        <w:rFonts w:hint="default"/>
        <w:lang w:val="fr-FR" w:eastAsia="en-US" w:bidi="ar-SA"/>
      </w:rPr>
    </w:lvl>
    <w:lvl w:ilvl="8" w:tplc="0E02E622">
      <w:numFmt w:val="bullet"/>
      <w:lvlText w:val="•"/>
      <w:lvlJc w:val="left"/>
      <w:pPr>
        <w:ind w:left="8272" w:hanging="360"/>
      </w:pPr>
      <w:rPr>
        <w:rFonts w:hint="default"/>
        <w:lang w:val="fr-FR" w:eastAsia="en-US" w:bidi="ar-SA"/>
      </w:rPr>
    </w:lvl>
  </w:abstractNum>
  <w:num w:numId="1" w16cid:durableId="1439989479">
    <w:abstractNumId w:val="1"/>
  </w:num>
  <w:num w:numId="2" w16cid:durableId="7515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F"/>
    <w:rsid w:val="001B1702"/>
    <w:rsid w:val="002927EA"/>
    <w:rsid w:val="00471C28"/>
    <w:rsid w:val="0052443F"/>
    <w:rsid w:val="005441F7"/>
    <w:rsid w:val="00586884"/>
    <w:rsid w:val="005D2BE7"/>
    <w:rsid w:val="00605439"/>
    <w:rsid w:val="00933750"/>
    <w:rsid w:val="00970B13"/>
    <w:rsid w:val="00A56FB9"/>
    <w:rsid w:val="00D7301A"/>
    <w:rsid w:val="00DF5196"/>
    <w:rsid w:val="00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6A3"/>
  <w15:docId w15:val="{9860DE82-01B2-4EB0-B2EB-691F916E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443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2443F"/>
    <w:pPr>
      <w:spacing w:line="252" w:lineRule="exact"/>
      <w:ind w:left="2477" w:hanging="129"/>
    </w:pPr>
  </w:style>
  <w:style w:type="paragraph" w:customStyle="1" w:styleId="Titre11">
    <w:name w:val="Titre 11"/>
    <w:basedOn w:val="Normal"/>
    <w:uiPriority w:val="1"/>
    <w:qFormat/>
    <w:rsid w:val="0052443F"/>
    <w:pPr>
      <w:spacing w:line="298" w:lineRule="exact"/>
      <w:ind w:left="100"/>
      <w:outlineLvl w:val="1"/>
    </w:pPr>
    <w:rPr>
      <w:b/>
      <w:bCs/>
      <w:sz w:val="26"/>
      <w:szCs w:val="26"/>
      <w:u w:val="single" w:color="000000"/>
    </w:rPr>
  </w:style>
  <w:style w:type="paragraph" w:customStyle="1" w:styleId="Titre21">
    <w:name w:val="Titre 21"/>
    <w:basedOn w:val="Normal"/>
    <w:uiPriority w:val="1"/>
    <w:qFormat/>
    <w:rsid w:val="0052443F"/>
    <w:pPr>
      <w:ind w:left="100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52443F"/>
    <w:pPr>
      <w:spacing w:line="252" w:lineRule="exact"/>
      <w:ind w:left="2477" w:hanging="129"/>
    </w:pPr>
  </w:style>
  <w:style w:type="paragraph" w:customStyle="1" w:styleId="TableParagraph">
    <w:name w:val="Table Paragraph"/>
    <w:basedOn w:val="Normal"/>
    <w:uiPriority w:val="1"/>
    <w:qFormat/>
    <w:rsid w:val="0052443F"/>
  </w:style>
  <w:style w:type="character" w:styleId="Lienhypertexte">
    <w:name w:val="Hyperlink"/>
    <w:basedOn w:val="Policepardfaut"/>
    <w:uiPriority w:val="99"/>
    <w:unhideWhenUsed/>
    <w:rsid w:val="00EC1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teina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BOUTEINA LEBLIDI</dc:creator>
  <cp:lastModifiedBy>Fatima zahra bertal filali</cp:lastModifiedBy>
  <cp:revision>2</cp:revision>
  <dcterms:created xsi:type="dcterms:W3CDTF">2024-11-12T13:58:00Z</dcterms:created>
  <dcterms:modified xsi:type="dcterms:W3CDTF">2024-11-12T13:58:00Z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2020-02-11T00:00:00Z</vt:filetime>
  </property>
</Properties>
</file>